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9C0" w:rsidRPr="00A819C0" w:rsidRDefault="00A819C0" w:rsidP="00A819C0">
      <w:pPr>
        <w:spacing w:after="120"/>
        <w:ind w:firstLine="567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2.1 Характеристика методов получения заготовок</w:t>
      </w:r>
    </w:p>
    <w:p w:rsidR="00A819C0" w:rsidRPr="00A819C0" w:rsidRDefault="00A819C0" w:rsidP="00A819C0">
      <w:pPr>
        <w:spacing w:after="120"/>
        <w:ind w:firstLine="567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Выбор заготовки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Заготовка</w:t>
      </w: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– это предмет производства, из которого изменение формы, размеров, свойств материала и качества поверхностного слоя получают заготовку.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kern w:val="36"/>
          <w:sz w:val="28"/>
          <w:szCs w:val="28"/>
        </w:rPr>
        <w:t>На выбор способа получения заготовки влияют следящие факторы:</w:t>
      </w:r>
    </w:p>
    <w:p w:rsidR="00A819C0" w:rsidRPr="00A819C0" w:rsidRDefault="00A819C0" w:rsidP="00A819C0">
      <w:pPr>
        <w:pStyle w:val="a3"/>
        <w:numPr>
          <w:ilvl w:val="0"/>
          <w:numId w:val="3"/>
        </w:numPr>
        <w:spacing w:after="120"/>
        <w:ind w:left="0" w:firstLine="567"/>
        <w:rPr>
          <w:kern w:val="36"/>
          <w:sz w:val="28"/>
          <w:szCs w:val="28"/>
        </w:rPr>
      </w:pPr>
      <w:r w:rsidRPr="00A819C0">
        <w:rPr>
          <w:kern w:val="36"/>
          <w:sz w:val="28"/>
          <w:szCs w:val="28"/>
        </w:rPr>
        <w:t xml:space="preserve"> характеристика материала, его свойства, определяющие возможность использования технологических методов литья, пластического деформирования, сварки, порошковой металлургии. Для материалов заготовок, получаемых различными видами литья, основной технологической характеристикой является </w:t>
      </w:r>
      <w:proofErr w:type="spellStart"/>
      <w:r w:rsidRPr="00A819C0">
        <w:rPr>
          <w:kern w:val="36"/>
          <w:sz w:val="28"/>
          <w:szCs w:val="28"/>
        </w:rPr>
        <w:t>жидкотекучесть</w:t>
      </w:r>
      <w:proofErr w:type="spellEnd"/>
      <w:r w:rsidRPr="00A819C0">
        <w:rPr>
          <w:kern w:val="36"/>
          <w:sz w:val="28"/>
          <w:szCs w:val="28"/>
        </w:rPr>
        <w:t>, для деформируемых – пластичность, для заготовок, получаемых сваркой – свариваемость материалов.</w:t>
      </w:r>
    </w:p>
    <w:p w:rsidR="00A819C0" w:rsidRPr="00A819C0" w:rsidRDefault="00A819C0" w:rsidP="00A819C0">
      <w:pPr>
        <w:pStyle w:val="a3"/>
        <w:numPr>
          <w:ilvl w:val="0"/>
          <w:numId w:val="3"/>
        </w:numPr>
        <w:spacing w:after="120"/>
        <w:ind w:left="0" w:firstLine="567"/>
        <w:rPr>
          <w:kern w:val="36"/>
          <w:sz w:val="28"/>
          <w:szCs w:val="28"/>
        </w:rPr>
      </w:pPr>
      <w:r w:rsidRPr="00A819C0">
        <w:rPr>
          <w:kern w:val="36"/>
          <w:sz w:val="28"/>
          <w:szCs w:val="28"/>
        </w:rPr>
        <w:t xml:space="preserve"> конструктивные формы детали, ее размеры и масса. Форма детали должна быть такой, чтобы обеспечивалась возможность беспрепятственного заполнения формы или штампа металлом с последующим удобным извлечением заготовки. Размеры детали, ее масса ограничивают применение таких прогрессивных методов, как литье по выплавляемым моделям, литье под давлением, литье в кокиль, горячая объёмная штамповка.</w:t>
      </w:r>
    </w:p>
    <w:p w:rsidR="00A819C0" w:rsidRPr="00A819C0" w:rsidRDefault="00A819C0" w:rsidP="00A819C0">
      <w:pPr>
        <w:pStyle w:val="a3"/>
        <w:numPr>
          <w:ilvl w:val="0"/>
          <w:numId w:val="3"/>
        </w:numPr>
        <w:spacing w:after="120"/>
        <w:ind w:left="0" w:firstLine="567"/>
        <w:rPr>
          <w:kern w:val="36"/>
          <w:sz w:val="28"/>
          <w:szCs w:val="28"/>
        </w:rPr>
      </w:pPr>
      <w:r w:rsidRPr="00A819C0">
        <w:rPr>
          <w:kern w:val="36"/>
          <w:sz w:val="28"/>
          <w:szCs w:val="28"/>
        </w:rPr>
        <w:t xml:space="preserve"> объём выпуска. В единичном и мелкосерийном производстве в качестве заготовок применяют отливки в земельные формы, поковки и горячекатаный прокат. При этом во время механической обработки в стружку уходит до 25…50% (и более) металла. В крупносерийном и массовом производстве заготовку стараются приблизить по форме и размерам к детали. Для этого применяют специальные прогрессивные методы получения заготовок, что при большой программе выпуска экономически оправдывает создание дорогостоящей заготовительной оснастки: литейные формы и специальные штампы. При этом объём механической обработки сокращается и в стружку уходит 10…15% металла заготовки;</w:t>
      </w:r>
    </w:p>
    <w:p w:rsidR="00A819C0" w:rsidRPr="00A819C0" w:rsidRDefault="00A819C0" w:rsidP="00A819C0">
      <w:pPr>
        <w:pStyle w:val="a3"/>
        <w:numPr>
          <w:ilvl w:val="0"/>
          <w:numId w:val="3"/>
        </w:numPr>
        <w:spacing w:after="120"/>
        <w:ind w:left="0" w:firstLine="567"/>
        <w:rPr>
          <w:kern w:val="36"/>
          <w:sz w:val="28"/>
          <w:szCs w:val="28"/>
        </w:rPr>
      </w:pPr>
      <w:r w:rsidRPr="00A819C0">
        <w:rPr>
          <w:kern w:val="36"/>
          <w:sz w:val="28"/>
          <w:szCs w:val="28"/>
        </w:rPr>
        <w:t xml:space="preserve"> наличие технологического заготовительного оборудования на предприятии или возможность получения заготовок от специализированных предприятий, если заготовительные цеха на производстве отсутствуют.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>Заготовками для изготовления деталей механизмов могут служить: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b/>
          <w:bCs/>
          <w:sz w:val="28"/>
          <w:szCs w:val="28"/>
        </w:rPr>
        <w:t>Отливки</w:t>
      </w:r>
      <w:r w:rsidRPr="00A819C0">
        <w:rPr>
          <w:rFonts w:ascii="Times New Roman" w:hAnsi="Times New Roman" w:cs="Times New Roman"/>
          <w:sz w:val="28"/>
          <w:szCs w:val="28"/>
        </w:rPr>
        <w:t xml:space="preserve">, полученные различными методами, применяются для изготовления деталей сложной формы из чугуна, цветных металлов и специальной литьевой стали (к обозначению марки стали добавляется индекс Л). Методами литья в заготовке могут быть получены отверстия различной формы. Заготовки-отливки характеризуются повышенной шероховатостью </w:t>
      </w:r>
      <w:r w:rsidRPr="00A819C0">
        <w:rPr>
          <w:rFonts w:ascii="Times New Roman" w:hAnsi="Times New Roman" w:cs="Times New Roman"/>
          <w:sz w:val="28"/>
          <w:szCs w:val="28"/>
        </w:rPr>
        <w:lastRenderedPageBreak/>
        <w:t xml:space="preserve">поверхности, повышенной твёрдостью поверхностного слоя (корки), большими величинами припусков на обработку и высокой стоимостью. 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b/>
          <w:sz w:val="28"/>
          <w:szCs w:val="28"/>
        </w:rPr>
        <w:t>Поковки</w:t>
      </w:r>
      <w:r w:rsidRPr="00A819C0">
        <w:rPr>
          <w:rFonts w:ascii="Times New Roman" w:hAnsi="Times New Roman" w:cs="Times New Roman"/>
          <w:sz w:val="28"/>
          <w:szCs w:val="28"/>
        </w:rPr>
        <w:t>, применяются для изготовления деталей из пластических металлов менее сложной, чем у отливок, конфигурацией, но имеющих большие перепады размеров (например — диаметров). Методами ковки отверстия, как правило, не получают. Исключение составляют случаи, когда получение отверстия другими способами экономически нецелесообразно.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bCs/>
          <w:sz w:val="28"/>
          <w:szCs w:val="28"/>
        </w:rPr>
        <w:t>Заготовки-поковки</w:t>
      </w:r>
      <w:r w:rsidRPr="00A819C0">
        <w:rPr>
          <w:rFonts w:ascii="Times New Roman" w:hAnsi="Times New Roman" w:cs="Times New Roman"/>
          <w:sz w:val="28"/>
          <w:szCs w:val="28"/>
        </w:rPr>
        <w:t> характеризуются меньшей, чем у отливок шероховатостью поверхности, но большей волнистостью; повышенной твёрдостью поверхностного слоя (корки), большими величинами припусков на обработку и невысокой стоимостью;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b/>
          <w:bCs/>
          <w:sz w:val="28"/>
          <w:szCs w:val="28"/>
        </w:rPr>
        <w:t>Штамповки</w:t>
      </w:r>
      <w:r w:rsidRPr="00A819C0">
        <w:rPr>
          <w:rFonts w:ascii="Times New Roman" w:hAnsi="Times New Roman" w:cs="Times New Roman"/>
          <w:sz w:val="28"/>
          <w:szCs w:val="28"/>
        </w:rPr>
        <w:t> применяются для изготовления деталей из пластических металлов более сложной, чем у отливок, конфигурации. При штамповке возможно получение отверстий любой формы и конфигурации. Заготовка-штамповка отличается малой шероховатостью поверхности, высокой точностью, малыми значениями припусков на обработку и самой высокой стоимостью. Заготовки-штамповки применяют в тех случаях, когда имеются поверхности, которые невозможно обработать механически, но требуется их высокое качество;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b/>
          <w:bCs/>
          <w:sz w:val="28"/>
          <w:szCs w:val="28"/>
        </w:rPr>
        <w:t>Сортовой прокат</w:t>
      </w:r>
      <w:r w:rsidRPr="00A819C0">
        <w:rPr>
          <w:rFonts w:ascii="Times New Roman" w:hAnsi="Times New Roman" w:cs="Times New Roman"/>
          <w:sz w:val="28"/>
          <w:szCs w:val="28"/>
        </w:rPr>
        <w:t>. Его основное достоинство — дешевизна. Он изготавливается из стали и цветных металлов в виде прутков с различной формой поперечного сечения (круг, квадрат, шестигранник, труба, угольник, тавр и т. п.). Заготовки из проката нашли самое широкое применение благодаря своей простоте и дешевизне. Существенным недостатком является низкий коэффициент использования материала.</w:t>
      </w:r>
    </w:p>
    <w:p w:rsidR="00A819C0" w:rsidRPr="00A819C0" w:rsidRDefault="00A819C0" w:rsidP="00A819C0">
      <w:pPr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86250" cy="952500"/>
            <wp:effectExtent l="0" t="0" r="0" b="0"/>
            <wp:docPr id="18" name="Рисунок 18" descr="виды заготов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иды заготово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9C0" w:rsidRPr="00A819C0" w:rsidRDefault="00A819C0" w:rsidP="00A819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19C0" w:rsidRPr="00A819C0" w:rsidRDefault="00A819C0" w:rsidP="00A819C0">
      <w:pPr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b/>
          <w:bCs/>
          <w:sz w:val="28"/>
          <w:szCs w:val="28"/>
        </w:rPr>
        <w:t>Самым первым критерием</w:t>
      </w:r>
      <w:r w:rsidRPr="00A819C0">
        <w:rPr>
          <w:rFonts w:ascii="Times New Roman" w:hAnsi="Times New Roman" w:cs="Times New Roman"/>
          <w:sz w:val="28"/>
          <w:szCs w:val="28"/>
        </w:rPr>
        <w:t> при выборе типа заготовки служит материал, из которого изготавливается деталь:</w:t>
      </w:r>
    </w:p>
    <w:p w:rsidR="00A819C0" w:rsidRPr="00A819C0" w:rsidRDefault="00A819C0" w:rsidP="00A819C0">
      <w:pPr>
        <w:pStyle w:val="a3"/>
        <w:numPr>
          <w:ilvl w:val="0"/>
          <w:numId w:val="1"/>
        </w:numPr>
        <w:ind w:left="0" w:firstLine="567"/>
        <w:rPr>
          <w:color w:val="auto"/>
          <w:sz w:val="28"/>
          <w:szCs w:val="28"/>
        </w:rPr>
      </w:pPr>
      <w:r w:rsidRPr="00A819C0">
        <w:rPr>
          <w:color w:val="auto"/>
          <w:sz w:val="28"/>
          <w:szCs w:val="28"/>
        </w:rPr>
        <w:t xml:space="preserve"> Сталь - </w:t>
      </w:r>
      <w:hyperlink r:id="rId7" w:history="1">
        <w:r w:rsidRPr="00A819C0">
          <w:rPr>
            <w:color w:val="auto"/>
            <w:sz w:val="28"/>
            <w:szCs w:val="28"/>
          </w:rPr>
          <w:t>прокат,</w:t>
        </w:r>
      </w:hyperlink>
      <w:r w:rsidRPr="00A819C0">
        <w:rPr>
          <w:color w:val="auto"/>
          <w:sz w:val="28"/>
          <w:szCs w:val="28"/>
        </w:rPr>
        <w:t> поковка, штамповка, реже - отливка;</w:t>
      </w:r>
    </w:p>
    <w:p w:rsidR="00A819C0" w:rsidRPr="00A819C0" w:rsidRDefault="00A819C0" w:rsidP="00A819C0">
      <w:pPr>
        <w:pStyle w:val="a3"/>
        <w:numPr>
          <w:ilvl w:val="0"/>
          <w:numId w:val="1"/>
        </w:numPr>
        <w:ind w:left="0" w:firstLine="567"/>
        <w:rPr>
          <w:color w:val="auto"/>
          <w:sz w:val="28"/>
          <w:szCs w:val="28"/>
        </w:rPr>
      </w:pPr>
      <w:r w:rsidRPr="00A819C0">
        <w:rPr>
          <w:sz w:val="28"/>
          <w:szCs w:val="28"/>
        </w:rPr>
        <w:t xml:space="preserve"> </w:t>
      </w:r>
      <w:hyperlink r:id="rId8" w:history="1">
        <w:r w:rsidRPr="00A819C0">
          <w:rPr>
            <w:color w:val="auto"/>
            <w:sz w:val="28"/>
            <w:szCs w:val="28"/>
          </w:rPr>
          <w:t>Чугун - различные способы литья;</w:t>
        </w:r>
      </w:hyperlink>
    </w:p>
    <w:p w:rsidR="00A819C0" w:rsidRPr="00A819C0" w:rsidRDefault="00A819C0" w:rsidP="00A819C0">
      <w:pPr>
        <w:pStyle w:val="a3"/>
        <w:numPr>
          <w:ilvl w:val="0"/>
          <w:numId w:val="1"/>
        </w:numPr>
        <w:ind w:left="0" w:firstLine="567"/>
        <w:rPr>
          <w:color w:val="auto"/>
          <w:sz w:val="28"/>
          <w:szCs w:val="28"/>
        </w:rPr>
      </w:pPr>
      <w:r w:rsidRPr="00A819C0">
        <w:rPr>
          <w:color w:val="auto"/>
          <w:sz w:val="28"/>
          <w:szCs w:val="28"/>
        </w:rPr>
        <w:t xml:space="preserve"> </w:t>
      </w:r>
      <w:proofErr w:type="spellStart"/>
      <w:r w:rsidRPr="00A819C0">
        <w:rPr>
          <w:color w:val="auto"/>
          <w:sz w:val="28"/>
          <w:szCs w:val="28"/>
        </w:rPr>
        <w:t>Цв</w:t>
      </w:r>
      <w:proofErr w:type="spellEnd"/>
      <w:r w:rsidRPr="00A819C0">
        <w:rPr>
          <w:color w:val="auto"/>
          <w:sz w:val="28"/>
          <w:szCs w:val="28"/>
        </w:rPr>
        <w:t>. металлы - прокат, отливка, реже - штамповка.</w:t>
      </w:r>
    </w:p>
    <w:p w:rsidR="00A819C0" w:rsidRPr="00A819C0" w:rsidRDefault="00A819C0" w:rsidP="00A819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Вторым критерием</w:t>
      </w:r>
      <w:r w:rsidRPr="00A819C0">
        <w:rPr>
          <w:rFonts w:ascii="Times New Roman" w:hAnsi="Times New Roman" w:cs="Times New Roman"/>
          <w:sz w:val="28"/>
          <w:szCs w:val="28"/>
        </w:rPr>
        <w:t> являются технологические возможности каждого из типов:</w:t>
      </w:r>
    </w:p>
    <w:p w:rsidR="00A819C0" w:rsidRPr="00A819C0" w:rsidRDefault="00A819C0" w:rsidP="00A819C0">
      <w:pPr>
        <w:pStyle w:val="a3"/>
        <w:numPr>
          <w:ilvl w:val="0"/>
          <w:numId w:val="2"/>
        </w:numPr>
        <w:ind w:left="0" w:firstLine="567"/>
        <w:rPr>
          <w:sz w:val="28"/>
          <w:szCs w:val="28"/>
        </w:rPr>
      </w:pPr>
      <w:r w:rsidRPr="00A819C0">
        <w:rPr>
          <w:sz w:val="28"/>
          <w:szCs w:val="28"/>
        </w:rPr>
        <w:t xml:space="preserve"> для деталей простой формы предпочтителен прокат; </w:t>
      </w:r>
    </w:p>
    <w:p w:rsidR="00A819C0" w:rsidRPr="00A819C0" w:rsidRDefault="00A819C0" w:rsidP="00A819C0">
      <w:pPr>
        <w:pStyle w:val="a3"/>
        <w:numPr>
          <w:ilvl w:val="0"/>
          <w:numId w:val="2"/>
        </w:numPr>
        <w:ind w:left="0" w:firstLine="567"/>
        <w:rPr>
          <w:sz w:val="28"/>
          <w:szCs w:val="28"/>
        </w:rPr>
      </w:pPr>
      <w:r w:rsidRPr="00A819C0">
        <w:rPr>
          <w:sz w:val="28"/>
          <w:szCs w:val="28"/>
        </w:rPr>
        <w:t xml:space="preserve"> для деталей средних и крупных размеров простой формы с большими перепадами размеров - поковка; менее предпочтительны, из-за высокой стоимости, отливка или штамповка; </w:t>
      </w:r>
    </w:p>
    <w:p w:rsidR="00A819C0" w:rsidRPr="00A819C0" w:rsidRDefault="00A819C0" w:rsidP="00A819C0">
      <w:pPr>
        <w:pStyle w:val="a3"/>
        <w:numPr>
          <w:ilvl w:val="0"/>
          <w:numId w:val="2"/>
        </w:numPr>
        <w:ind w:left="0" w:firstLine="567"/>
        <w:rPr>
          <w:sz w:val="28"/>
          <w:szCs w:val="28"/>
        </w:rPr>
      </w:pPr>
      <w:r w:rsidRPr="00A819C0">
        <w:rPr>
          <w:sz w:val="28"/>
          <w:szCs w:val="28"/>
        </w:rPr>
        <w:t xml:space="preserve"> для деталей сложной формы - отливка или штамповка.</w:t>
      </w:r>
    </w:p>
    <w:p w:rsidR="00A819C0" w:rsidRPr="00A819C0" w:rsidRDefault="00A819C0" w:rsidP="00A819C0">
      <w:pPr>
        <w:pStyle w:val="a3"/>
        <w:ind w:left="567"/>
        <w:rPr>
          <w:sz w:val="28"/>
          <w:szCs w:val="28"/>
        </w:rPr>
      </w:pPr>
    </w:p>
    <w:p w:rsidR="00A819C0" w:rsidRPr="00A819C0" w:rsidRDefault="00A819C0" w:rsidP="00A819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9C0">
        <w:rPr>
          <w:rFonts w:ascii="Times New Roman" w:hAnsi="Times New Roman" w:cs="Times New Roman"/>
          <w:b/>
          <w:sz w:val="28"/>
          <w:szCs w:val="28"/>
        </w:rPr>
        <w:t>Технико-экономическое обоснование правильности выбора заготовки</w:t>
      </w:r>
    </w:p>
    <w:p w:rsidR="00A819C0" w:rsidRPr="00A819C0" w:rsidRDefault="00A819C0" w:rsidP="00A819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>Выбор типа заготовки по данным критериям является приблизительным. Им может удовлетворять сразу несколько вариантов заготовок. Например — фланец (</w:t>
      </w:r>
      <w:proofErr w:type="gramStart"/>
      <w:r w:rsidRPr="00A819C0">
        <w:rPr>
          <w:rFonts w:ascii="Times New Roman" w:hAnsi="Times New Roman" w:cs="Times New Roman"/>
          <w:i/>
          <w:iCs/>
          <w:sz w:val="28"/>
          <w:szCs w:val="28"/>
        </w:rPr>
        <w:t>см</w:t>
      </w:r>
      <w:proofErr w:type="gramEnd"/>
      <w:r w:rsidRPr="00A819C0">
        <w:rPr>
          <w:rFonts w:ascii="Times New Roman" w:hAnsi="Times New Roman" w:cs="Times New Roman"/>
          <w:i/>
          <w:iCs/>
          <w:sz w:val="28"/>
          <w:szCs w:val="28"/>
        </w:rPr>
        <w:t>. рис</w:t>
      </w:r>
      <w:r w:rsidRPr="00A819C0">
        <w:rPr>
          <w:rFonts w:ascii="Times New Roman" w:hAnsi="Times New Roman" w:cs="Times New Roman"/>
          <w:sz w:val="28"/>
          <w:szCs w:val="28"/>
        </w:rPr>
        <w:t>.).</w:t>
      </w:r>
    </w:p>
    <w:p w:rsidR="00A819C0" w:rsidRPr="00A819C0" w:rsidRDefault="00A819C0" w:rsidP="00A819C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819C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62500" cy="2486025"/>
            <wp:effectExtent l="0" t="0" r="0" b="9525"/>
            <wp:docPr id="19" name="Рисунок 19" descr="выбор загот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ыбор заготовк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819C0" w:rsidRPr="00A819C0" w:rsidRDefault="00A819C0" w:rsidP="00A819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19C0" w:rsidRPr="00A819C0" w:rsidRDefault="00A819C0" w:rsidP="00A819C0">
      <w:pPr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>Для более точного определения требуется выполнить экономический расчёт - расчёт технологической себестоимости изготовления детали. Этот расчёт довольно сложен и требует использования большого числа экономических данных реального предприятия. В учебных целях допускается вместо расчёта технологической себестоимости определить стоимость заготовки и прибавить к ней стоимость отличительных операций. Если при этом выбранные методы получения заготовки получаются равноценными, предпочтение следует отдать варианту с более высоким </w:t>
      </w:r>
      <w:r w:rsidRPr="00A819C0">
        <w:rPr>
          <w:rFonts w:ascii="Times New Roman" w:hAnsi="Times New Roman" w:cs="Times New Roman"/>
          <w:b/>
          <w:bCs/>
          <w:sz w:val="28"/>
          <w:szCs w:val="28"/>
        </w:rPr>
        <w:t>коэффициентом использования материала.</w:t>
      </w:r>
    </w:p>
    <w:p w:rsidR="00A819C0" w:rsidRPr="00A819C0" w:rsidRDefault="00A819C0" w:rsidP="00A819C0">
      <w:pPr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>Он показывает — сколько % материала заготовки используется по назначению, а сколько идёт в отходы, в стружку.</w:t>
      </w:r>
    </w:p>
    <w:p w:rsidR="00A819C0" w:rsidRPr="00A819C0" w:rsidRDefault="00A819C0" w:rsidP="00A819C0">
      <w:pPr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 xml:space="preserve">КИМ = </w:t>
      </w:r>
      <w:proofErr w:type="spellStart"/>
      <w:r w:rsidRPr="00A819C0">
        <w:rPr>
          <w:rFonts w:ascii="Times New Roman" w:hAnsi="Times New Roman" w:cs="Times New Roman"/>
          <w:i/>
          <w:iCs/>
          <w:sz w:val="28"/>
          <w:szCs w:val="28"/>
        </w:rPr>
        <w:t>q</w:t>
      </w:r>
      <w:proofErr w:type="spellEnd"/>
      <w:r w:rsidRPr="00A819C0">
        <w:rPr>
          <w:rFonts w:ascii="Times New Roman" w:hAnsi="Times New Roman" w:cs="Times New Roman"/>
          <w:sz w:val="28"/>
          <w:szCs w:val="28"/>
        </w:rPr>
        <w:t xml:space="preserve"> / </w:t>
      </w:r>
      <w:r w:rsidRPr="00A819C0">
        <w:rPr>
          <w:rFonts w:ascii="Times New Roman" w:hAnsi="Times New Roman" w:cs="Times New Roman"/>
          <w:i/>
          <w:iCs/>
          <w:sz w:val="28"/>
          <w:szCs w:val="28"/>
        </w:rPr>
        <w:t>Q</w:t>
      </w:r>
    </w:p>
    <w:p w:rsidR="00A819C0" w:rsidRPr="00A819C0" w:rsidRDefault="00A819C0" w:rsidP="00A819C0">
      <w:pPr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lastRenderedPageBreak/>
        <w:t>где</w:t>
      </w:r>
    </w:p>
    <w:p w:rsidR="00A819C0" w:rsidRPr="00A819C0" w:rsidRDefault="00A819C0" w:rsidP="00A81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819C0">
        <w:rPr>
          <w:rFonts w:ascii="Times New Roman" w:hAnsi="Times New Roman" w:cs="Times New Roman"/>
          <w:i/>
          <w:iCs/>
          <w:sz w:val="28"/>
          <w:szCs w:val="28"/>
        </w:rPr>
        <w:t>q</w:t>
      </w:r>
      <w:proofErr w:type="spellEnd"/>
      <w:r w:rsidRPr="00A819C0">
        <w:rPr>
          <w:rFonts w:ascii="Times New Roman" w:hAnsi="Times New Roman" w:cs="Times New Roman"/>
          <w:sz w:val="28"/>
          <w:szCs w:val="28"/>
        </w:rPr>
        <w:t xml:space="preserve"> - масса готовой детали, </w:t>
      </w:r>
      <w:proofErr w:type="gramStart"/>
      <w:r w:rsidRPr="00A819C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819C0">
        <w:rPr>
          <w:rFonts w:ascii="Times New Roman" w:hAnsi="Times New Roman" w:cs="Times New Roman"/>
          <w:sz w:val="28"/>
          <w:szCs w:val="28"/>
        </w:rPr>
        <w:br/>
      </w:r>
      <w:r w:rsidRPr="00A819C0">
        <w:rPr>
          <w:rFonts w:ascii="Times New Roman" w:hAnsi="Times New Roman" w:cs="Times New Roman"/>
          <w:i/>
          <w:iCs/>
          <w:sz w:val="28"/>
          <w:szCs w:val="28"/>
        </w:rPr>
        <w:t>Q</w:t>
      </w:r>
      <w:r w:rsidRPr="00A819C0">
        <w:rPr>
          <w:rFonts w:ascii="Times New Roman" w:hAnsi="Times New Roman" w:cs="Times New Roman"/>
          <w:sz w:val="28"/>
          <w:szCs w:val="28"/>
        </w:rPr>
        <w:t xml:space="preserve"> - масса исходной заготовки, г </w:t>
      </w:r>
    </w:p>
    <w:p w:rsidR="00A819C0" w:rsidRPr="00A819C0" w:rsidRDefault="00A819C0" w:rsidP="00A819C0">
      <w:pPr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>Q =V * ρ</w:t>
      </w:r>
    </w:p>
    <w:p w:rsidR="00A819C0" w:rsidRPr="00A819C0" w:rsidRDefault="00A819C0" w:rsidP="00A819C0">
      <w:pPr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>где</w:t>
      </w:r>
    </w:p>
    <w:p w:rsidR="00A819C0" w:rsidRPr="00A819C0" w:rsidRDefault="00A819C0" w:rsidP="00A819C0">
      <w:pPr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i/>
          <w:iCs/>
          <w:sz w:val="28"/>
          <w:szCs w:val="28"/>
        </w:rPr>
        <w:t>ρ </w:t>
      </w:r>
      <w:r w:rsidRPr="00A819C0">
        <w:rPr>
          <w:rFonts w:ascii="Times New Roman" w:hAnsi="Times New Roman" w:cs="Times New Roman"/>
          <w:sz w:val="28"/>
          <w:szCs w:val="28"/>
        </w:rPr>
        <w:t xml:space="preserve">— плотность материала заготовки, </w:t>
      </w:r>
      <w:proofErr w:type="gramStart"/>
      <w:r w:rsidRPr="00A819C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819C0">
        <w:rPr>
          <w:rFonts w:ascii="Times New Roman" w:hAnsi="Times New Roman" w:cs="Times New Roman"/>
          <w:sz w:val="28"/>
          <w:szCs w:val="28"/>
        </w:rPr>
        <w:t>/мм</w:t>
      </w:r>
      <w:r w:rsidRPr="00A819C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819C0">
        <w:rPr>
          <w:rFonts w:ascii="Times New Roman" w:hAnsi="Times New Roman" w:cs="Times New Roman"/>
          <w:sz w:val="28"/>
          <w:szCs w:val="28"/>
        </w:rPr>
        <w:br/>
      </w:r>
      <w:r w:rsidRPr="00A819C0">
        <w:rPr>
          <w:rFonts w:ascii="Times New Roman" w:hAnsi="Times New Roman" w:cs="Times New Roman"/>
          <w:i/>
          <w:iCs/>
          <w:sz w:val="28"/>
          <w:szCs w:val="28"/>
        </w:rPr>
        <w:t>V</w:t>
      </w:r>
      <w:r w:rsidRPr="00A819C0">
        <w:rPr>
          <w:rFonts w:ascii="Times New Roman" w:hAnsi="Times New Roman" w:cs="Times New Roman"/>
          <w:sz w:val="28"/>
          <w:szCs w:val="28"/>
        </w:rPr>
        <w:t> — объём заготовки, мм</w:t>
      </w:r>
      <w:r w:rsidRPr="00A819C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819C0">
        <w:rPr>
          <w:rFonts w:ascii="Times New Roman" w:hAnsi="Times New Roman" w:cs="Times New Roman"/>
          <w:sz w:val="28"/>
          <w:szCs w:val="28"/>
        </w:rPr>
        <w:t> </w:t>
      </w:r>
    </w:p>
    <w:p w:rsidR="00A819C0" w:rsidRPr="00A819C0" w:rsidRDefault="00A819C0" w:rsidP="00A819C0">
      <w:pPr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 xml:space="preserve">Прежде чем посчитать объём заготовки её необходимо спроектировать: по чертежу детали рассчитываются величины припусков на обработку, определяются размеры заготовки, разрабатывается её чертёж. Исходя из чертежа, заготовка разбивается на элементарные фигуры (цилиндр, параллелепипед, шар и т. п.), объём </w:t>
      </w:r>
      <w:proofErr w:type="gramStart"/>
      <w:r w:rsidRPr="00A819C0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A819C0">
        <w:rPr>
          <w:rFonts w:ascii="Times New Roman" w:hAnsi="Times New Roman" w:cs="Times New Roman"/>
          <w:sz w:val="28"/>
          <w:szCs w:val="28"/>
        </w:rPr>
        <w:t xml:space="preserve"> можно посчитать по известным формулам. Отдельно считаются объёмы тел, отдельно - объёмы пустот. Объём заготовки определится как</w:t>
      </w:r>
    </w:p>
    <w:p w:rsidR="00A819C0" w:rsidRPr="00A819C0" w:rsidRDefault="00A819C0" w:rsidP="00A819C0">
      <w:pPr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>V = Σ</w:t>
      </w:r>
      <w:proofErr w:type="gramStart"/>
      <w:r w:rsidRPr="00A819C0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A819C0">
        <w:rPr>
          <w:rFonts w:ascii="Times New Roman" w:hAnsi="Times New Roman" w:cs="Times New Roman"/>
          <w:sz w:val="28"/>
          <w:szCs w:val="28"/>
          <w:vertAlign w:val="subscript"/>
        </w:rPr>
        <w:t xml:space="preserve">тел. </w:t>
      </w:r>
      <w:r w:rsidRPr="00A819C0">
        <w:rPr>
          <w:rFonts w:ascii="Times New Roman" w:hAnsi="Times New Roman" w:cs="Times New Roman"/>
          <w:sz w:val="28"/>
          <w:szCs w:val="28"/>
        </w:rPr>
        <w:t>-  Σ</w:t>
      </w:r>
      <w:proofErr w:type="gramStart"/>
      <w:r w:rsidRPr="00A819C0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A819C0">
        <w:rPr>
          <w:rFonts w:ascii="Times New Roman" w:hAnsi="Times New Roman" w:cs="Times New Roman"/>
          <w:sz w:val="28"/>
          <w:szCs w:val="28"/>
          <w:vertAlign w:val="subscript"/>
        </w:rPr>
        <w:t>пуст.</w:t>
      </w:r>
    </w:p>
    <w:p w:rsidR="00A819C0" w:rsidRDefault="00A819C0" w:rsidP="00A819C0">
      <w:pPr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86250" cy="1771650"/>
            <wp:effectExtent l="0" t="0" r="0" b="0"/>
            <wp:docPr id="23" name="Рисунок 23" descr="объём загот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бъём заготовк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9C0" w:rsidRDefault="00A819C0" w:rsidP="00A819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10B1" w:rsidRDefault="00CA1B76" w:rsidP="00A819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Задача:</w:t>
      </w:r>
    </w:p>
    <w:p w:rsidR="00CA1B76" w:rsidRDefault="00CA1B76" w:rsidP="00CA1B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Исходные данные: Деталь «Корпус», материал Сталь 45</w:t>
      </w:r>
      <w:r w:rsidR="0033227A">
        <w:rPr>
          <w:rFonts w:ascii="Times New Roman" w:hAnsi="Times New Roman" w:cs="Times New Roman"/>
          <w:sz w:val="28"/>
          <w:szCs w:val="28"/>
        </w:rPr>
        <w:t xml:space="preserve"> (</w:t>
      </w:r>
      <w:r w:rsidR="0033227A" w:rsidRPr="00A819C0">
        <w:rPr>
          <w:rFonts w:ascii="Times New Roman" w:hAnsi="Times New Roman" w:cs="Times New Roman"/>
          <w:i/>
          <w:iCs/>
          <w:sz w:val="28"/>
          <w:szCs w:val="28"/>
        </w:rPr>
        <w:t>ρ </w:t>
      </w:r>
      <w:r w:rsidR="0033227A" w:rsidRPr="00A819C0">
        <w:rPr>
          <w:rFonts w:ascii="Times New Roman" w:hAnsi="Times New Roman" w:cs="Times New Roman"/>
          <w:sz w:val="28"/>
          <w:szCs w:val="28"/>
        </w:rPr>
        <w:t xml:space="preserve">— плотность материала заготовки, </w:t>
      </w:r>
      <w:r w:rsidR="002162B5">
        <w:rPr>
          <w:rFonts w:ascii="Times New Roman" w:hAnsi="Times New Roman" w:cs="Times New Roman"/>
          <w:sz w:val="28"/>
          <w:szCs w:val="28"/>
        </w:rPr>
        <w:t>7820г/</w:t>
      </w:r>
      <w:r w:rsidR="0033227A" w:rsidRPr="00A819C0">
        <w:rPr>
          <w:rFonts w:ascii="Times New Roman" w:hAnsi="Times New Roman" w:cs="Times New Roman"/>
          <w:sz w:val="28"/>
          <w:szCs w:val="28"/>
        </w:rPr>
        <w:t>м</w:t>
      </w:r>
      <w:r w:rsidR="0033227A" w:rsidRPr="00A819C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33227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A1B76">
        <w:rPr>
          <w:rFonts w:ascii="Times New Roman" w:hAnsi="Times New Roman" w:cs="Times New Roman"/>
          <w:sz w:val="28"/>
          <w:szCs w:val="28"/>
        </w:rPr>
        <w:t xml:space="preserve"> Определить массу </w:t>
      </w:r>
      <w:r w:rsidR="0033227A">
        <w:rPr>
          <w:rFonts w:ascii="Times New Roman" w:hAnsi="Times New Roman" w:cs="Times New Roman"/>
          <w:sz w:val="28"/>
          <w:szCs w:val="28"/>
        </w:rPr>
        <w:t xml:space="preserve">детали и </w:t>
      </w:r>
      <w:r w:rsidRPr="00CA1B76">
        <w:rPr>
          <w:rFonts w:ascii="Times New Roman" w:hAnsi="Times New Roman" w:cs="Times New Roman"/>
          <w:sz w:val="28"/>
          <w:szCs w:val="28"/>
        </w:rPr>
        <w:t>заготовки</w:t>
      </w:r>
      <w:r>
        <w:rPr>
          <w:rFonts w:ascii="Times New Roman" w:hAnsi="Times New Roman" w:cs="Times New Roman"/>
          <w:sz w:val="28"/>
          <w:szCs w:val="28"/>
        </w:rPr>
        <w:t xml:space="preserve"> из поковка и штамповки, и определить какой из методов наиболее экономичный.</w:t>
      </w:r>
    </w:p>
    <w:p w:rsidR="002162B5" w:rsidRDefault="002162B5" w:rsidP="002162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Решение: </w:t>
      </w:r>
    </w:p>
    <w:p w:rsidR="002162B5" w:rsidRPr="002162B5" w:rsidRDefault="002162B5" w:rsidP="002162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Обьем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819C0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= π ∙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2162B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162B5">
        <w:rPr>
          <w:rFonts w:ascii="Times New Roman" w:hAnsi="Times New Roman" w:cs="Times New Roman"/>
          <w:sz w:val="28"/>
          <w:szCs w:val="28"/>
        </w:rPr>
        <w:t xml:space="preserve"> ∙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</w:p>
    <w:p w:rsidR="002162B5" w:rsidRPr="00A819C0" w:rsidRDefault="002162B5" w:rsidP="002162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Масса: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A819C0"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Times New Roman" w:hAnsi="Times New Roman" w:cs="Times New Roman"/>
          <w:sz w:val="28"/>
          <w:szCs w:val="28"/>
        </w:rPr>
        <w:t xml:space="preserve"> V ∙</w:t>
      </w:r>
      <w:r w:rsidRPr="00A819C0">
        <w:rPr>
          <w:rFonts w:ascii="Times New Roman" w:hAnsi="Times New Roman" w:cs="Times New Roman"/>
          <w:sz w:val="28"/>
          <w:szCs w:val="28"/>
        </w:rPr>
        <w:t xml:space="preserve"> ρ</w:t>
      </w:r>
    </w:p>
    <w:p w:rsidR="002162B5" w:rsidRDefault="002162B5" w:rsidP="002162B5">
      <w:pPr>
        <w:rPr>
          <w:rFonts w:ascii="Times New Roman" w:hAnsi="Times New Roman" w:cs="Times New Roman"/>
          <w:sz w:val="28"/>
          <w:szCs w:val="28"/>
        </w:rPr>
      </w:pPr>
    </w:p>
    <w:p w:rsidR="00CA1B76" w:rsidRPr="002162B5" w:rsidRDefault="002162B5" w:rsidP="002162B5">
      <w:pPr>
        <w:rPr>
          <w:rFonts w:ascii="Times New Roman" w:hAnsi="Times New Roman" w:cs="Times New Roman"/>
          <w:sz w:val="28"/>
          <w:szCs w:val="28"/>
          <w:vertAlign w:val="subscript"/>
        </w:rPr>
      </w:pPr>
      <w:r w:rsidRPr="002162B5">
        <w:rPr>
          <w:rFonts w:ascii="Times New Roman" w:hAnsi="Times New Roman" w:cs="Times New Roman"/>
          <w:sz w:val="28"/>
          <w:szCs w:val="28"/>
        </w:rPr>
        <w:t xml:space="preserve">3. </w:t>
      </w:r>
      <w:r w:rsidRPr="00A819C0">
        <w:rPr>
          <w:rFonts w:ascii="Times New Roman" w:hAnsi="Times New Roman" w:cs="Times New Roman"/>
          <w:sz w:val="28"/>
          <w:szCs w:val="28"/>
        </w:rPr>
        <w:t xml:space="preserve">КИМ =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iCs/>
          <w:sz w:val="28"/>
          <w:szCs w:val="28"/>
          <w:vertAlign w:val="subscript"/>
        </w:rPr>
        <w:t>дет</w:t>
      </w:r>
      <w:r w:rsidRPr="002162B5">
        <w:rPr>
          <w:rFonts w:ascii="Times New Roman" w:hAnsi="Times New Roman" w:cs="Times New Roman"/>
          <w:sz w:val="28"/>
          <w:szCs w:val="28"/>
        </w:rPr>
        <w:t xml:space="preserve"> /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m</w:t>
      </w:r>
      <w:proofErr w:type="spellStart"/>
      <w:r>
        <w:rPr>
          <w:rFonts w:ascii="Times New Roman" w:hAnsi="Times New Roman" w:cs="Times New Roman"/>
          <w:iCs/>
          <w:sz w:val="28"/>
          <w:szCs w:val="28"/>
          <w:vertAlign w:val="subscript"/>
        </w:rPr>
        <w:t>заг</w:t>
      </w:r>
      <w:proofErr w:type="spellEnd"/>
    </w:p>
    <w:p w:rsidR="00CA1B76" w:rsidRDefault="00CA1B76" w:rsidP="0033227A">
      <w:pPr>
        <w:jc w:val="center"/>
        <w:rPr>
          <w:sz w:val="28"/>
          <w:szCs w:val="28"/>
        </w:rPr>
      </w:pPr>
      <w:r w:rsidRPr="00CA1B76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943225" cy="1962150"/>
            <wp:effectExtent l="0" t="0" r="0" b="0"/>
            <wp:docPr id="27" name="Рисунок 27" descr="пок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оков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27A" w:rsidRPr="00A819C0" w:rsidRDefault="0033227A" w:rsidP="0033227A">
      <w:pPr>
        <w:jc w:val="center"/>
        <w:rPr>
          <w:sz w:val="28"/>
          <w:szCs w:val="28"/>
        </w:rPr>
      </w:pPr>
      <w:r w:rsidRPr="0033227A">
        <w:rPr>
          <w:sz w:val="28"/>
          <w:szCs w:val="28"/>
        </w:rPr>
        <w:drawing>
          <wp:inline distT="0" distB="0" distL="0" distR="0">
            <wp:extent cx="4762500" cy="2495550"/>
            <wp:effectExtent l="0" t="0" r="0" b="0"/>
            <wp:docPr id="28" name="Рисунок 28" descr="штамп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штамповк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227A" w:rsidRPr="00A819C0" w:rsidSect="00084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15365"/>
    <w:multiLevelType w:val="hybridMultilevel"/>
    <w:tmpl w:val="1472A4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EA32137"/>
    <w:multiLevelType w:val="hybridMultilevel"/>
    <w:tmpl w:val="E3221782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">
    <w:nsid w:val="402519F2"/>
    <w:multiLevelType w:val="hybridMultilevel"/>
    <w:tmpl w:val="2C983D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9F62DB1"/>
    <w:multiLevelType w:val="hybridMultilevel"/>
    <w:tmpl w:val="B512E488"/>
    <w:lvl w:ilvl="0" w:tplc="9E0CB3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819C0"/>
    <w:rsid w:val="00084D6D"/>
    <w:rsid w:val="002162B5"/>
    <w:rsid w:val="0033227A"/>
    <w:rsid w:val="008310B1"/>
    <w:rsid w:val="00A819C0"/>
    <w:rsid w:val="00CA1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9C0"/>
    <w:pPr>
      <w:shd w:val="clear" w:color="auto" w:fill="FFFFFF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81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9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ntm.ru/litie_w_zem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sntm.ru/list_prokat.html" TargetMode="External"/><Relationship Id="rId12" Type="http://schemas.openxmlformats.org/officeDocument/2006/relationships/image" Target="media/image5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58A52-8CEC-41A4-926B-BFDE501C5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Препод</cp:lastModifiedBy>
  <cp:revision>4</cp:revision>
  <dcterms:created xsi:type="dcterms:W3CDTF">2024-10-02T10:48:00Z</dcterms:created>
  <dcterms:modified xsi:type="dcterms:W3CDTF">2024-10-05T11:14:00Z</dcterms:modified>
</cp:coreProperties>
</file>